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惠州市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数据服务商申请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表</w:t>
      </w:r>
    </w:p>
    <w:p>
      <w:pPr>
        <w:spacing w:line="560" w:lineRule="exact"/>
        <w:ind w:right="640"/>
        <w:jc w:val="center"/>
        <w:rPr>
          <w:rFonts w:ascii="仿宋_GB2312" w:hAnsi="Nimbus Roman No9 L" w:eastAsia="仿宋_GB2312"/>
          <w:color w:val="000000"/>
          <w:sz w:val="28"/>
          <w:szCs w:val="32"/>
        </w:rPr>
      </w:pPr>
    </w:p>
    <w:tbl>
      <w:tblPr>
        <w:tblStyle w:val="7"/>
        <w:tblW w:w="94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9"/>
        <w:gridCol w:w="1509"/>
        <w:gridCol w:w="806"/>
        <w:gridCol w:w="200"/>
        <w:gridCol w:w="503"/>
        <w:gridCol w:w="666"/>
        <w:gridCol w:w="843"/>
        <w:gridCol w:w="503"/>
        <w:gridCol w:w="1006"/>
        <w:gridCol w:w="1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机构名称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              （盖章）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机构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性质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□国有企业 □民营企业 □其他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机构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产品类型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</w:rPr>
              <w:t>数据产品 □数据服务 □数据能力 □数字资产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所属行业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根据《国民经济行业分类》划分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注册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时间</w:t>
            </w:r>
          </w:p>
        </w:tc>
        <w:tc>
          <w:tcPr>
            <w:tcW w:w="251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1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注册资本</w:t>
            </w:r>
          </w:p>
        </w:tc>
        <w:tc>
          <w:tcPr>
            <w:tcW w:w="25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注册地址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业务伙伴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负责人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3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5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36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51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近3年经营情况（万元）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年度</w:t>
            </w:r>
          </w:p>
        </w:tc>
        <w:tc>
          <w:tcPr>
            <w:tcW w:w="15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营业收入</w:t>
            </w: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数据业务收入额</w:t>
            </w: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数据业务收入占比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数据业务利润额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2022</w:t>
            </w:r>
          </w:p>
        </w:tc>
        <w:tc>
          <w:tcPr>
            <w:tcW w:w="15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2021</w:t>
            </w:r>
          </w:p>
        </w:tc>
        <w:tc>
          <w:tcPr>
            <w:tcW w:w="15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87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2020</w:t>
            </w:r>
          </w:p>
        </w:tc>
        <w:tc>
          <w:tcPr>
            <w:tcW w:w="15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3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机构简介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300字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7545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8" w:hRule="atLeast"/>
        </w:trPr>
        <w:tc>
          <w:tcPr>
            <w:tcW w:w="187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数据产品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简介（如有可填写）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7545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（以下为填写样例）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产品一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产品名称：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产品类型：（见填报说明）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研发阶段：（规划中/研发中/应用中/行业龙头）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数据来源：（XX部门/XX行业/XX个人/XX网站...）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cs="仿宋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cs="仿宋"/>
                <w:color w:val="000000"/>
                <w:kern w:val="2"/>
                <w:sz w:val="28"/>
                <w:szCs w:val="28"/>
              </w:rPr>
              <w:t>数据产品</w:t>
            </w:r>
            <w:r>
              <w:rPr>
                <w:rFonts w:hint="eastAsia" w:cs="仿宋"/>
                <w:color w:val="000000"/>
                <w:kern w:val="2"/>
                <w:sz w:val="28"/>
                <w:szCs w:val="28"/>
                <w:lang w:val="en-US" w:eastAsia="zh-CN"/>
              </w:rPr>
              <w:t>应用场景和市场价值：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cs="仿宋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cs="仿宋"/>
                <w:color w:val="000000"/>
                <w:kern w:val="2"/>
                <w:sz w:val="28"/>
                <w:szCs w:val="28"/>
                <w:lang w:val="en-US" w:eastAsia="zh-CN"/>
              </w:rPr>
              <w:t>应用场景介绍：场景一...场景二...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cs="仿宋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cs="仿宋"/>
                <w:color w:val="000000"/>
                <w:kern w:val="2"/>
                <w:sz w:val="28"/>
                <w:szCs w:val="28"/>
                <w:lang w:val="en-US" w:eastAsia="zh-CN"/>
              </w:rPr>
              <w:t>数据产品价值（初步估算）：市场需求方...市场价值...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产品二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560"/>
              <w:jc w:val="both"/>
              <w:textAlignment w:val="auto"/>
              <w:rPr>
                <w:rFonts w:hint="default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（可分页填写）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default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填报说明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*产品类型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一级分类：数据产品、数据服务、数据能力、数字资产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二级分类：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数据产品（脱敏数据集、数据API、加密数据、模型算法、数据指数、数据分析报告、数据应用程序、系统性解决方案）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数据服务（数据采集和预处理服务、数据咨询服、数据分析服务、数据可视化服务、数据安全服务）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数据能力（数据采集、数据管理、数据分析、数据存储、数据智能化、数据处理、数据质检、数据安全）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数字资产（数字形象、数字藏品、数字艺术品）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default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*数据来源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default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  <w:t>公共数据/行业数据/个人数据/互联网数据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560"/>
        <w:jc w:val="left"/>
        <w:textAlignment w:val="auto"/>
        <w:rPr>
          <w:rFonts w:hint="eastAsia" w:ascii="仿宋" w:hAnsi="仿宋" w:eastAsia="仿宋" w:cs="仿宋"/>
          <w:i w:val="0"/>
          <w:iCs w:val="0"/>
          <w:color w:val="606266"/>
          <w:kern w:val="0"/>
          <w:sz w:val="28"/>
          <w:szCs w:val="28"/>
          <w:u w:val="none"/>
          <w:lang w:val="en-US" w:eastAsia="zh-CN" w:bidi="ar"/>
        </w:rPr>
      </w:pPr>
    </w:p>
    <w:p>
      <w:pPr>
        <w:jc w:val="left"/>
        <w:rPr>
          <w:rFonts w:hint="default" w:ascii="方正小标宋简体" w:hAnsi="宋体" w:eastAsia="方正小标宋简体"/>
          <w:sz w:val="44"/>
          <w:szCs w:val="44"/>
          <w:lang w:val="en-US" w:eastAsia="zh-CN"/>
        </w:rPr>
      </w:pPr>
    </w:p>
    <w:p>
      <w:pPr>
        <w:pStyle w:val="3"/>
        <w:rPr>
          <w:rFonts w:hint="default" w:ascii="Times New Roman" w:hAnsi="Times New Roman" w:eastAsia="方正仿宋_GBK" w:cs="Times New Roman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701" w:right="141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1727D8"/>
    <w:rsid w:val="06AA5373"/>
    <w:rsid w:val="07C1133B"/>
    <w:rsid w:val="083B4F5B"/>
    <w:rsid w:val="0C000062"/>
    <w:rsid w:val="0D85780A"/>
    <w:rsid w:val="11FB08EF"/>
    <w:rsid w:val="13D46B0A"/>
    <w:rsid w:val="15DECCD6"/>
    <w:rsid w:val="1C7A564E"/>
    <w:rsid w:val="1CAF64ED"/>
    <w:rsid w:val="21C26DBA"/>
    <w:rsid w:val="229104FE"/>
    <w:rsid w:val="24AC6E7F"/>
    <w:rsid w:val="291A71B5"/>
    <w:rsid w:val="29CC17A7"/>
    <w:rsid w:val="2CDD2598"/>
    <w:rsid w:val="2D123863"/>
    <w:rsid w:val="2DE60DC7"/>
    <w:rsid w:val="2E034046"/>
    <w:rsid w:val="339B26CF"/>
    <w:rsid w:val="348217DA"/>
    <w:rsid w:val="349E7FB3"/>
    <w:rsid w:val="399359F3"/>
    <w:rsid w:val="3CB13379"/>
    <w:rsid w:val="3E455DF8"/>
    <w:rsid w:val="3F3C3988"/>
    <w:rsid w:val="3F9F8112"/>
    <w:rsid w:val="3FFF251A"/>
    <w:rsid w:val="42DB06DD"/>
    <w:rsid w:val="45F7FA95"/>
    <w:rsid w:val="47544EEE"/>
    <w:rsid w:val="477F22A2"/>
    <w:rsid w:val="488C08E7"/>
    <w:rsid w:val="4B7F6D54"/>
    <w:rsid w:val="4BE211F5"/>
    <w:rsid w:val="4BFFFDF0"/>
    <w:rsid w:val="4F760E8A"/>
    <w:rsid w:val="4FF69646"/>
    <w:rsid w:val="51123782"/>
    <w:rsid w:val="51196AC1"/>
    <w:rsid w:val="53287A97"/>
    <w:rsid w:val="54C8018A"/>
    <w:rsid w:val="565C04DE"/>
    <w:rsid w:val="575B89E1"/>
    <w:rsid w:val="57B22365"/>
    <w:rsid w:val="57F168F6"/>
    <w:rsid w:val="596C1083"/>
    <w:rsid w:val="5BDBEAC8"/>
    <w:rsid w:val="5F7E1EDB"/>
    <w:rsid w:val="60424A55"/>
    <w:rsid w:val="611727D8"/>
    <w:rsid w:val="665B2B41"/>
    <w:rsid w:val="68E94F8A"/>
    <w:rsid w:val="69F513B9"/>
    <w:rsid w:val="6CA7C4DF"/>
    <w:rsid w:val="6DBFBE7F"/>
    <w:rsid w:val="6E9D21AA"/>
    <w:rsid w:val="6EE1E229"/>
    <w:rsid w:val="722674F5"/>
    <w:rsid w:val="72677E98"/>
    <w:rsid w:val="733E140A"/>
    <w:rsid w:val="73EF5CF6"/>
    <w:rsid w:val="73F13FC7"/>
    <w:rsid w:val="756C304C"/>
    <w:rsid w:val="768B00CA"/>
    <w:rsid w:val="76B35CD8"/>
    <w:rsid w:val="772F784F"/>
    <w:rsid w:val="7A7FDBEE"/>
    <w:rsid w:val="7B8271A3"/>
    <w:rsid w:val="7BED273D"/>
    <w:rsid w:val="7DDFFF46"/>
    <w:rsid w:val="7DE6D9D9"/>
    <w:rsid w:val="7DEFBB6C"/>
    <w:rsid w:val="7F4B702A"/>
    <w:rsid w:val="7F560CE7"/>
    <w:rsid w:val="7F7739F6"/>
    <w:rsid w:val="7F7EB2EC"/>
    <w:rsid w:val="7FBFFF33"/>
    <w:rsid w:val="7FDF3C66"/>
    <w:rsid w:val="7FE2ACB9"/>
    <w:rsid w:val="7FFD8763"/>
    <w:rsid w:val="7FFE4024"/>
    <w:rsid w:val="97FE3E51"/>
    <w:rsid w:val="A75F8F6B"/>
    <w:rsid w:val="BEBF15FD"/>
    <w:rsid w:val="BFB5B42E"/>
    <w:rsid w:val="C5EEF403"/>
    <w:rsid w:val="C7B7B027"/>
    <w:rsid w:val="CBFD08C7"/>
    <w:rsid w:val="CDBFB678"/>
    <w:rsid w:val="D2FF939B"/>
    <w:rsid w:val="D3BB84C1"/>
    <w:rsid w:val="D3FC6D8F"/>
    <w:rsid w:val="DCAFF72A"/>
    <w:rsid w:val="DD66ECCE"/>
    <w:rsid w:val="DE7AC39F"/>
    <w:rsid w:val="DF7A25B1"/>
    <w:rsid w:val="DFB57B1F"/>
    <w:rsid w:val="DFCE09ED"/>
    <w:rsid w:val="EFEE5740"/>
    <w:rsid w:val="F35C835C"/>
    <w:rsid w:val="F3AF50FC"/>
    <w:rsid w:val="F57E9766"/>
    <w:rsid w:val="F7CF33BF"/>
    <w:rsid w:val="F7D71C01"/>
    <w:rsid w:val="F7FD0E50"/>
    <w:rsid w:val="F7FF83C2"/>
    <w:rsid w:val="FB2D50F9"/>
    <w:rsid w:val="FB2F65C7"/>
    <w:rsid w:val="FBBF9390"/>
    <w:rsid w:val="FBF4101B"/>
    <w:rsid w:val="FDE7197A"/>
    <w:rsid w:val="FE9C3830"/>
    <w:rsid w:val="FEF2E757"/>
    <w:rsid w:val="FFDF6C0E"/>
    <w:rsid w:val="FFFBE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ascii="宋体" w:eastAsia="宋体" w:cs="宋体"/>
      <w:b/>
      <w:kern w:val="0"/>
      <w:sz w:val="36"/>
      <w:szCs w:val="36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tabs>
        <w:tab w:val="right" w:leader="dot" w:pos="8296"/>
      </w:tabs>
      <w:spacing w:line="480" w:lineRule="exact"/>
      <w:ind w:left="20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Title"/>
    <w:basedOn w:val="1"/>
    <w:next w:val="1"/>
    <w:qFormat/>
    <w:uiPriority w:val="10"/>
    <w:pPr>
      <w:jc w:val="center"/>
      <w:outlineLvl w:val="0"/>
    </w:pPr>
    <w:rPr>
      <w:rFonts w:eastAsia="方正小标宋简体" w:cs="Times New Roman"/>
      <w:bCs/>
      <w:sz w:val="44"/>
      <w:szCs w:val="32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paragraph" w:customStyle="1" w:styleId="11">
    <w:name w:val="正文2"/>
    <w:basedOn w:val="1"/>
    <w:next w:val="1"/>
    <w:qFormat/>
    <w:uiPriority w:val="99"/>
    <w:rPr>
      <w:rFonts w:ascii="等线" w:hAnsi="等线" w:eastAsia="等线" w:cs="宋体"/>
    </w:rPr>
  </w:style>
  <w:style w:type="paragraph" w:customStyle="1" w:styleId="12">
    <w:name w:val="PlainText"/>
    <w:basedOn w:val="1"/>
    <w:qFormat/>
    <w:uiPriority w:val="0"/>
    <w:pPr>
      <w:spacing w:line="240" w:lineRule="auto"/>
      <w:jc w:val="both"/>
      <w:textAlignment w:val="baseline"/>
    </w:pPr>
    <w:rPr>
      <w:rFonts w:ascii="宋体" w:hAnsi="Courier New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2023-07-30T12:43:00Z</dcterms:created>
  <dc:creator>zsj2023</dc:creator>
  <cp:lastModifiedBy>zsj2023</cp:lastModifiedBy>
  <dcterms:modified xsi:type="dcterms:W3CDTF">2023-08-22T03:50:02Z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AB0FD51C6604456FB04EBEF8DFD9A092</vt:lpwstr>
  </property>
</Properties>
</file>